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2551" w:right="2556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5162550</wp:posOffset>
            </wp:positionH>
            <wp:positionV relativeFrom="page">
              <wp:posOffset>476250</wp:posOffset>
            </wp:positionV>
            <wp:extent cx="1676400" cy="5524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Un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nuevo</w:t>
      </w:r>
      <w:r>
        <w:rPr>
          <w:b/>
          <w:spacing w:val="-4"/>
          <w:sz w:val="28"/>
        </w:rPr>
        <w:t> </w:t>
      </w:r>
      <w:r>
        <w:rPr>
          <w:b/>
          <w:i/>
          <w:sz w:val="28"/>
        </w:rPr>
        <w:t>another</w:t>
      </w:r>
      <w:r>
        <w:rPr>
          <w:b/>
          <w:i/>
          <w:spacing w:val="-5"/>
          <w:sz w:val="28"/>
        </w:rPr>
        <w:t> </w:t>
      </w:r>
      <w:r>
        <w:rPr>
          <w:b/>
          <w:sz w:val="28"/>
        </w:rPr>
        <w:t>llega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este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2021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80" w:lineRule="auto" w:before="1" w:after="0"/>
        <w:ind w:left="820" w:right="103" w:hanging="360"/>
        <w:jc w:val="left"/>
        <w:rPr>
          <w:b/>
          <w:i/>
          <w:sz w:val="20"/>
        </w:rPr>
      </w:pPr>
      <w:r>
        <w:rPr>
          <w:b/>
          <w:i/>
          <w:sz w:val="20"/>
        </w:rPr>
        <w:t>Durante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2020,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agencia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inició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operaciones</w:t>
      </w:r>
      <w:r>
        <w:rPr>
          <w:b/>
          <w:i/>
          <w:spacing w:val="41"/>
          <w:sz w:val="20"/>
        </w:rPr>
        <w:t> </w:t>
      </w:r>
      <w:r>
        <w:rPr>
          <w:b/>
          <w:i/>
          <w:sz w:val="20"/>
        </w:rPr>
        <w:t>en</w:t>
      </w:r>
      <w:r>
        <w:rPr>
          <w:b/>
          <w:i/>
          <w:spacing w:val="41"/>
          <w:sz w:val="20"/>
        </w:rPr>
        <w:t> </w:t>
      </w:r>
      <w:r>
        <w:rPr>
          <w:b/>
          <w:i/>
          <w:sz w:val="20"/>
        </w:rPr>
        <w:t>Brasil</w:t>
      </w:r>
      <w:r>
        <w:rPr>
          <w:b/>
          <w:i/>
          <w:spacing w:val="42"/>
          <w:sz w:val="20"/>
        </w:rPr>
        <w:t> </w:t>
      </w:r>
      <w:r>
        <w:rPr>
          <w:b/>
          <w:i/>
          <w:sz w:val="20"/>
        </w:rPr>
        <w:t>y</w:t>
      </w:r>
      <w:r>
        <w:rPr>
          <w:b/>
          <w:i/>
          <w:spacing w:val="41"/>
          <w:sz w:val="20"/>
        </w:rPr>
        <w:t> </w:t>
      </w:r>
      <w:r>
        <w:rPr>
          <w:b/>
          <w:i/>
          <w:sz w:val="20"/>
        </w:rPr>
        <w:t>Estados</w:t>
      </w:r>
      <w:r>
        <w:rPr>
          <w:b/>
          <w:i/>
          <w:spacing w:val="41"/>
          <w:sz w:val="20"/>
        </w:rPr>
        <w:t> </w:t>
      </w:r>
      <w:r>
        <w:rPr>
          <w:b/>
          <w:i/>
          <w:sz w:val="20"/>
        </w:rPr>
        <w:t>Unidos,</w:t>
      </w:r>
      <w:r>
        <w:rPr>
          <w:b/>
          <w:i/>
          <w:spacing w:val="42"/>
          <w:sz w:val="20"/>
        </w:rPr>
        <w:t> </w:t>
      </w:r>
      <w:r>
        <w:rPr>
          <w:b/>
          <w:i/>
          <w:sz w:val="20"/>
        </w:rPr>
        <w:t>y</w:t>
      </w:r>
      <w:r>
        <w:rPr>
          <w:b/>
          <w:i/>
          <w:spacing w:val="41"/>
          <w:sz w:val="20"/>
        </w:rPr>
        <w:t> </w:t>
      </w:r>
      <w:r>
        <w:rPr>
          <w:b/>
          <w:i/>
          <w:sz w:val="20"/>
        </w:rPr>
        <w:t>para</w:t>
      </w:r>
      <w:r>
        <w:rPr>
          <w:b/>
          <w:i/>
          <w:spacing w:val="41"/>
          <w:sz w:val="20"/>
        </w:rPr>
        <w:t> </w:t>
      </w:r>
      <w:r>
        <w:rPr>
          <w:b/>
          <w:i/>
          <w:sz w:val="20"/>
        </w:rPr>
        <w:t>2021</w:t>
      </w:r>
      <w:r>
        <w:rPr>
          <w:b/>
          <w:i/>
          <w:spacing w:val="-53"/>
          <w:sz w:val="20"/>
        </w:rPr>
        <w:t> </w:t>
      </w:r>
      <w:r>
        <w:rPr>
          <w:b/>
          <w:i/>
          <w:sz w:val="20"/>
        </w:rPr>
        <w:t>apunta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al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mercado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europeo,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consolidando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su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presencia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en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18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países.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66" w:lineRule="auto" w:before="2" w:after="0"/>
        <w:ind w:left="820" w:right="111" w:hanging="360"/>
        <w:jc w:val="left"/>
        <w:rPr>
          <w:b/>
          <w:i/>
          <w:sz w:val="20"/>
        </w:rPr>
      </w:pPr>
      <w:r>
        <w:rPr>
          <w:b/>
          <w:i/>
          <w:sz w:val="20"/>
        </w:rPr>
        <w:t>El</w:t>
      </w:r>
      <w:r>
        <w:rPr>
          <w:b/>
          <w:i/>
          <w:spacing w:val="26"/>
          <w:sz w:val="20"/>
        </w:rPr>
        <w:t> </w:t>
      </w:r>
      <w:r>
        <w:rPr>
          <w:b/>
          <w:i/>
          <w:sz w:val="20"/>
        </w:rPr>
        <w:t>año</w:t>
      </w:r>
      <w:r>
        <w:rPr>
          <w:b/>
          <w:i/>
          <w:spacing w:val="26"/>
          <w:sz w:val="20"/>
        </w:rPr>
        <w:t> </w:t>
      </w:r>
      <w:r>
        <w:rPr>
          <w:b/>
          <w:i/>
          <w:sz w:val="20"/>
        </w:rPr>
        <w:t>pasado,</w:t>
      </w:r>
      <w:r>
        <w:rPr>
          <w:b/>
          <w:i/>
          <w:spacing w:val="26"/>
          <w:sz w:val="20"/>
        </w:rPr>
        <w:t> </w:t>
      </w:r>
      <w:r>
        <w:rPr>
          <w:b/>
          <w:i/>
          <w:sz w:val="20"/>
        </w:rPr>
        <w:t>another</w:t>
      </w:r>
      <w:r>
        <w:rPr>
          <w:b/>
          <w:i/>
          <w:spacing w:val="26"/>
          <w:sz w:val="20"/>
        </w:rPr>
        <w:t> </w:t>
      </w:r>
      <w:r>
        <w:rPr>
          <w:b/>
          <w:i/>
          <w:sz w:val="20"/>
        </w:rPr>
        <w:t>incluyó</w:t>
      </w:r>
      <w:r>
        <w:rPr>
          <w:b/>
          <w:i/>
          <w:spacing w:val="11"/>
          <w:sz w:val="20"/>
        </w:rPr>
        <w:t> </w:t>
      </w:r>
      <w:r>
        <w:rPr>
          <w:b/>
          <w:i/>
          <w:sz w:val="20"/>
        </w:rPr>
        <w:t>más</w:t>
      </w:r>
      <w:r>
        <w:rPr>
          <w:b/>
          <w:i/>
          <w:spacing w:val="1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2"/>
          <w:sz w:val="20"/>
        </w:rPr>
        <w:t> </w:t>
      </w:r>
      <w:r>
        <w:rPr>
          <w:b/>
          <w:i/>
          <w:sz w:val="20"/>
        </w:rPr>
        <w:t>40</w:t>
      </w:r>
      <w:r>
        <w:rPr>
          <w:b/>
          <w:i/>
          <w:spacing w:val="11"/>
          <w:sz w:val="20"/>
        </w:rPr>
        <w:t> </w:t>
      </w:r>
      <w:r>
        <w:rPr>
          <w:b/>
          <w:i/>
          <w:sz w:val="20"/>
        </w:rPr>
        <w:t>proyectos</w:t>
      </w:r>
      <w:r>
        <w:rPr>
          <w:b/>
          <w:i/>
          <w:spacing w:val="1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1"/>
          <w:sz w:val="20"/>
        </w:rPr>
        <w:t> </w:t>
      </w:r>
      <w:r>
        <w:rPr>
          <w:b/>
          <w:i/>
          <w:sz w:val="20"/>
        </w:rPr>
        <w:t>marcas</w:t>
      </w:r>
      <w:r>
        <w:rPr>
          <w:b/>
          <w:i/>
          <w:spacing w:val="11"/>
          <w:sz w:val="20"/>
        </w:rPr>
        <w:t> </w:t>
      </w:r>
      <w:r>
        <w:rPr>
          <w:b/>
          <w:i/>
          <w:sz w:val="20"/>
        </w:rPr>
        <w:t>y</w:t>
      </w:r>
      <w:r>
        <w:rPr>
          <w:b/>
          <w:i/>
          <w:spacing w:val="11"/>
          <w:sz w:val="20"/>
        </w:rPr>
        <w:t> </w:t>
      </w:r>
      <w:r>
        <w:rPr>
          <w:b/>
          <w:i/>
          <w:sz w:val="20"/>
        </w:rPr>
        <w:t>empresas</w:t>
      </w:r>
      <w:r>
        <w:rPr>
          <w:b/>
          <w:i/>
          <w:spacing w:val="12"/>
          <w:sz w:val="20"/>
        </w:rPr>
        <w:t> </w:t>
      </w:r>
      <w:r>
        <w:rPr>
          <w:b/>
          <w:i/>
          <w:sz w:val="20"/>
        </w:rPr>
        <w:t>líderes</w:t>
      </w:r>
      <w:r>
        <w:rPr>
          <w:b/>
          <w:i/>
          <w:spacing w:val="11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11"/>
          <w:sz w:val="20"/>
        </w:rPr>
        <w:t> </w:t>
      </w:r>
      <w:r>
        <w:rPr>
          <w:b/>
          <w:i/>
          <w:sz w:val="20"/>
        </w:rPr>
        <w:t>su</w:t>
      </w:r>
      <w:r>
        <w:rPr>
          <w:b/>
          <w:i/>
          <w:spacing w:val="-53"/>
          <w:sz w:val="20"/>
        </w:rPr>
        <w:t> </w:t>
      </w:r>
      <w:r>
        <w:rPr>
          <w:b/>
          <w:i/>
          <w:sz w:val="20"/>
        </w:rPr>
        <w:t>portafolio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clientes.</w:t>
      </w:r>
    </w:p>
    <w:p>
      <w:pPr>
        <w:pStyle w:val="BodyText"/>
        <w:spacing w:before="8"/>
        <w:rPr>
          <w:b/>
          <w:i/>
          <w:sz w:val="25"/>
        </w:rPr>
      </w:pPr>
    </w:p>
    <w:p>
      <w:pPr>
        <w:pStyle w:val="BodyText"/>
        <w:spacing w:line="276" w:lineRule="auto" w:before="0"/>
        <w:ind w:left="100" w:right="106"/>
        <w:jc w:val="both"/>
      </w:pPr>
      <w:r>
        <w:rPr/>
        <w:t>La realidad que vivimos y la aceleración digital que han experimentado muchas industrias</w:t>
      </w:r>
      <w:r>
        <w:rPr>
          <w:spacing w:val="1"/>
        </w:rPr>
        <w:t> </w:t>
      </w:r>
      <w:r>
        <w:rPr/>
        <w:t>demandan una evolución rápida y constante. Frente a este escenario, Another Company ha</w:t>
      </w:r>
      <w:r>
        <w:rPr>
          <w:spacing w:val="1"/>
        </w:rPr>
        <w:t> </w:t>
      </w:r>
      <w:r>
        <w:rPr/>
        <w:t>reformulado e innovado en su oferta de servicios de </w:t>
      </w:r>
      <w:r>
        <w:rPr>
          <w:b/>
        </w:rPr>
        <w:t>comunicación estratégica </w:t>
      </w:r>
      <w:r>
        <w:rPr/>
        <w:t>con miras a</w:t>
      </w:r>
      <w:r>
        <w:rPr>
          <w:spacing w:val="1"/>
        </w:rPr>
        <w:t> </w:t>
      </w:r>
      <w:r>
        <w:rPr/>
        <w:t>continuar su expansión en 2021 hacia el mercado europeo, específicamente </w:t>
      </w:r>
      <w:r>
        <w:rPr>
          <w:b/>
        </w:rPr>
        <w:t>España</w:t>
      </w:r>
      <w:r>
        <w:rPr/>
        <w:t>, y así</w:t>
      </w:r>
      <w:r>
        <w:rPr>
          <w:spacing w:val="1"/>
        </w:rPr>
        <w:t> </w:t>
      </w:r>
      <w:r>
        <w:rPr/>
        <w:t>seguir con su tendencia de crecimiento positivo del año pasado, cuando inició operaciones en</w:t>
      </w:r>
      <w:r>
        <w:rPr>
          <w:spacing w:val="1"/>
        </w:rPr>
        <w:t> </w:t>
      </w:r>
      <w:r>
        <w:rPr>
          <w:b/>
        </w:rPr>
        <w:t>Brasil</w:t>
      </w:r>
      <w:r>
        <w:rPr>
          <w:b/>
          <w:spacing w:val="-3"/>
        </w:rPr>
        <w:t> </w:t>
      </w:r>
      <w:r>
        <w:rPr>
          <w:b/>
        </w:rPr>
        <w:t>y</w:t>
      </w:r>
      <w:r>
        <w:rPr>
          <w:b/>
          <w:spacing w:val="-2"/>
        </w:rPr>
        <w:t> </w:t>
      </w:r>
      <w:r>
        <w:rPr>
          <w:b/>
        </w:rPr>
        <w:t>Estados</w:t>
      </w:r>
      <w:r>
        <w:rPr>
          <w:b/>
          <w:spacing w:val="-3"/>
        </w:rPr>
        <w:t> </w:t>
      </w:r>
      <w:r>
        <w:rPr>
          <w:b/>
        </w:rPr>
        <w:t>Unidos</w:t>
      </w:r>
      <w:r>
        <w:rPr/>
        <w:t>,</w:t>
      </w:r>
      <w:r>
        <w:rPr>
          <w:spacing w:val="-2"/>
        </w:rPr>
        <w:t> </w:t>
      </w:r>
      <w:r>
        <w:rPr/>
        <w:t>aumentando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alcance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18</w:t>
      </w:r>
      <w:r>
        <w:rPr>
          <w:spacing w:val="-3"/>
        </w:rPr>
        <w:t> </w:t>
      </w:r>
      <w:r>
        <w:rPr/>
        <w:t>países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mundo.</w:t>
      </w:r>
    </w:p>
    <w:p>
      <w:pPr>
        <w:pStyle w:val="BodyText"/>
        <w:rPr>
          <w:sz w:val="25"/>
        </w:rPr>
      </w:pPr>
    </w:p>
    <w:p>
      <w:pPr>
        <w:spacing w:line="278" w:lineRule="auto" w:before="1"/>
        <w:ind w:left="100" w:right="107" w:firstLine="0"/>
        <w:jc w:val="both"/>
        <w:rPr>
          <w:sz w:val="22"/>
        </w:rPr>
      </w:pPr>
      <w:r>
        <w:rPr>
          <w:sz w:val="22"/>
        </w:rPr>
        <w:t>Como primer paso en esta evolución, la agencia presenta una nueva identidad corporativa,</w:t>
      </w:r>
      <w:r>
        <w:rPr>
          <w:spacing w:val="1"/>
          <w:sz w:val="22"/>
        </w:rPr>
        <w:t> </w:t>
      </w:r>
      <w:r>
        <w:rPr>
          <w:b/>
          <w:sz w:val="22"/>
        </w:rPr>
        <w:t>cambiando su nombre a </w:t>
      </w:r>
      <w:r>
        <w:rPr>
          <w:b/>
          <w:i/>
          <w:sz w:val="22"/>
        </w:rPr>
        <w:t>another </w:t>
      </w:r>
      <w:r>
        <w:rPr>
          <w:sz w:val="22"/>
        </w:rPr>
        <w:t>y fortaleciendo la unidad en todas sus áreas de negocio, a</w:t>
      </w:r>
      <w:r>
        <w:rPr>
          <w:spacing w:val="1"/>
          <w:sz w:val="22"/>
        </w:rPr>
        <w:t> </w:t>
      </w:r>
      <w:r>
        <w:rPr>
          <w:sz w:val="22"/>
        </w:rPr>
        <w:t>fin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brindar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oferta</w:t>
      </w:r>
      <w:r>
        <w:rPr>
          <w:spacing w:val="-3"/>
          <w:sz w:val="22"/>
        </w:rPr>
        <w:t> </w:t>
      </w:r>
      <w:r>
        <w:rPr>
          <w:b/>
          <w:sz w:val="22"/>
        </w:rPr>
        <w:t>integral,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dinámica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renovada</w:t>
      </w:r>
      <w:r>
        <w:rPr>
          <w:b/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portafolio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clientes.</w:t>
      </w:r>
    </w:p>
    <w:p>
      <w:pPr>
        <w:pStyle w:val="BodyText"/>
        <w:spacing w:before="10"/>
        <w:rPr>
          <w:sz w:val="23"/>
        </w:rPr>
      </w:pPr>
    </w:p>
    <w:p>
      <w:pPr>
        <w:spacing w:line="280" w:lineRule="auto" w:before="0"/>
        <w:ind w:left="100" w:right="102" w:firstLine="0"/>
        <w:jc w:val="both"/>
        <w:rPr>
          <w:i/>
          <w:sz w:val="22"/>
        </w:rPr>
      </w:pPr>
      <w:r>
        <w:rPr>
          <w:sz w:val="22"/>
        </w:rPr>
        <w:t>Sobre esta evolución, Rodrigo Peñafiel, cofundador de </w:t>
      </w:r>
      <w:r>
        <w:rPr>
          <w:b/>
          <w:sz w:val="22"/>
        </w:rPr>
        <w:t>another</w:t>
      </w:r>
      <w:r>
        <w:rPr>
          <w:sz w:val="22"/>
        </w:rPr>
        <w:t>, expresó: </w:t>
      </w:r>
      <w:r>
        <w:rPr>
          <w:i/>
          <w:sz w:val="22"/>
        </w:rPr>
        <w:t>“En esta nueva etapa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queremos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satisfacer</w:t>
      </w:r>
      <w:r>
        <w:rPr>
          <w:i/>
          <w:spacing w:val="61"/>
          <w:sz w:val="22"/>
        </w:rPr>
        <w:t> </w:t>
      </w:r>
      <w:r>
        <w:rPr>
          <w:i/>
          <w:sz w:val="22"/>
        </w:rPr>
        <w:t>la necesidad de crear mensajes acordes con el actual escenario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cambio constante. De igual manera, buscamos extender nuestras soluciones y alcanzar nuevos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mercados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que,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hoy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más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nunca,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requieren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estrategias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disruptivas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comunicación”.</w:t>
      </w:r>
    </w:p>
    <w:p>
      <w:pPr>
        <w:pStyle w:val="BodyText"/>
        <w:rPr>
          <w:i/>
          <w:sz w:val="23"/>
        </w:rPr>
      </w:pPr>
    </w:p>
    <w:p>
      <w:pPr>
        <w:spacing w:before="0"/>
        <w:ind w:left="100" w:right="0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La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nueva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cara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de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another</w:t>
      </w:r>
    </w:p>
    <w:p>
      <w:pPr>
        <w:pStyle w:val="BodyText"/>
        <w:spacing w:before="10"/>
        <w:rPr>
          <w:b/>
          <w:i/>
          <w:sz w:val="28"/>
        </w:rPr>
      </w:pPr>
    </w:p>
    <w:p>
      <w:pPr>
        <w:pStyle w:val="BodyText"/>
        <w:spacing w:line="276" w:lineRule="auto" w:before="0"/>
        <w:ind w:left="100" w:right="102"/>
        <w:jc w:val="both"/>
      </w:pPr>
      <w:r>
        <w:rPr/>
        <w:t>El </w:t>
      </w:r>
      <w:r>
        <w:rPr>
          <w:i/>
        </w:rPr>
        <w:t>rebranding </w:t>
      </w:r>
      <w:r>
        <w:rPr/>
        <w:t>de la agencia se inspira en los conceptos de </w:t>
      </w:r>
      <w:r>
        <w:rPr>
          <w:i/>
        </w:rPr>
        <w:t>māter </w:t>
      </w:r>
      <w:r>
        <w:rPr/>
        <w:t>(o materia), unificación y</w:t>
      </w:r>
      <w:r>
        <w:rPr>
          <w:spacing w:val="1"/>
        </w:rPr>
        <w:t> </w:t>
      </w:r>
      <w:r>
        <w:rPr/>
        <w:t>adaptación.</w:t>
      </w:r>
      <w:r>
        <w:rPr>
          <w:spacing w:val="1"/>
        </w:rPr>
        <w:t> </w:t>
      </w:r>
      <w:r>
        <w:rPr/>
        <w:t>Inspirados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ellos,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partícula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conforma</w:t>
      </w:r>
      <w:r>
        <w:rPr>
          <w:spacing w:val="1"/>
        </w:rPr>
        <w:t> </w:t>
      </w:r>
      <w:r>
        <w:rPr>
          <w:b/>
        </w:rPr>
        <w:t>another</w:t>
      </w:r>
      <w:r>
        <w:rPr>
          <w:b/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importancia, la colaboración de todos es el factor que da unicidad y fuerza. Con estas bases, el</w:t>
      </w:r>
      <w:r>
        <w:rPr>
          <w:spacing w:val="1"/>
        </w:rPr>
        <w:t> </w:t>
      </w:r>
      <w:r>
        <w:rPr/>
        <w:t>nuevo</w:t>
      </w:r>
      <w:r>
        <w:rPr>
          <w:spacing w:val="-2"/>
        </w:rPr>
        <w:t> </w:t>
      </w:r>
      <w:r>
        <w:rPr/>
        <w:t>logo</w:t>
      </w:r>
      <w:r>
        <w:rPr>
          <w:spacing w:val="-2"/>
        </w:rPr>
        <w:t> </w:t>
      </w:r>
      <w:r>
        <w:rPr/>
        <w:t>representa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cohesión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elementos: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b/>
          <w:sz w:val="22"/>
        </w:rPr>
      </w:pPr>
      <w:r>
        <w:rPr>
          <w:b/>
          <w:sz w:val="22"/>
        </w:rPr>
        <w:t>Talento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47" w:after="0"/>
        <w:ind w:left="820" w:right="0" w:hanging="360"/>
        <w:jc w:val="left"/>
        <w:rPr>
          <w:b/>
          <w:sz w:val="22"/>
        </w:rPr>
      </w:pPr>
      <w:r>
        <w:rPr>
          <w:b/>
          <w:sz w:val="22"/>
        </w:rPr>
        <w:t>Servicios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32" w:after="0"/>
        <w:ind w:left="820" w:right="0" w:hanging="360"/>
        <w:jc w:val="left"/>
        <w:rPr>
          <w:b/>
          <w:sz w:val="22"/>
        </w:rPr>
      </w:pPr>
      <w:r>
        <w:rPr>
          <w:b/>
          <w:sz w:val="22"/>
        </w:rPr>
        <w:t>Cultura</w:t>
      </w:r>
    </w:p>
    <w:p>
      <w:pPr>
        <w:pStyle w:val="BodyText"/>
        <w:spacing w:before="10"/>
        <w:rPr>
          <w:b/>
          <w:sz w:val="28"/>
        </w:rPr>
      </w:pPr>
    </w:p>
    <w:p>
      <w:pPr>
        <w:spacing w:before="0"/>
        <w:ind w:left="100" w:right="0" w:firstLine="0"/>
        <w:jc w:val="both"/>
        <w:rPr>
          <w:b/>
          <w:sz w:val="22"/>
        </w:rPr>
      </w:pPr>
      <w:r>
        <w:rPr>
          <w:b/>
          <w:sz w:val="22"/>
        </w:rPr>
        <w:t>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legado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2020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280" w:lineRule="auto" w:before="0"/>
        <w:ind w:left="100" w:right="109"/>
        <w:jc w:val="both"/>
      </w:pPr>
      <w:r>
        <w:rPr/>
        <w:t>El año pasado tomó a muchas industrias por sorpresa debido a la pandemia y sus efectos,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adaptación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remoto. Por ello, el</w:t>
      </w:r>
      <w:r>
        <w:rPr>
          <w:spacing w:val="1"/>
        </w:rPr>
        <w:t> </w:t>
      </w:r>
      <w:r>
        <w:rPr/>
        <w:t>ecosistema de las agencias se vio en la necesidad de replantear sus estrategias para resistir el</w:t>
      </w:r>
      <w:r>
        <w:rPr>
          <w:spacing w:val="1"/>
        </w:rPr>
        <w:t> </w:t>
      </w:r>
      <w:r>
        <w:rPr/>
        <w:t>impacto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resurgir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nueva</w:t>
      </w:r>
      <w:r>
        <w:rPr>
          <w:spacing w:val="-3"/>
        </w:rPr>
        <w:t> </w:t>
      </w:r>
      <w:r>
        <w:rPr/>
        <w:t>normalidad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aliados</w:t>
      </w:r>
      <w:r>
        <w:rPr>
          <w:spacing w:val="-3"/>
        </w:rPr>
        <w:t> </w:t>
      </w:r>
      <w:r>
        <w:rPr/>
        <w:t>estratégicos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marcas.</w:t>
      </w:r>
    </w:p>
    <w:p>
      <w:pPr>
        <w:pStyle w:val="BodyText"/>
        <w:rPr>
          <w:sz w:val="23"/>
        </w:rPr>
      </w:pPr>
    </w:p>
    <w:p>
      <w:pPr>
        <w:spacing w:line="285" w:lineRule="auto" w:before="1"/>
        <w:ind w:left="100" w:right="101" w:firstLine="0"/>
        <w:jc w:val="both"/>
        <w:rPr>
          <w:i/>
          <w:sz w:val="22"/>
        </w:rPr>
      </w:pPr>
      <w:r>
        <w:rPr>
          <w:sz w:val="22"/>
        </w:rPr>
        <w:t>“</w:t>
      </w:r>
      <w:r>
        <w:rPr>
          <w:i/>
          <w:sz w:val="22"/>
        </w:rPr>
        <w:t>2020 fue un año de aprendizaje sobre la marcha, sin embargo, supimos adaptarnos a los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cambios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requerimientos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comunicación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actuales.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Gracias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colaboración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trabajo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en</w:t>
      </w:r>
    </w:p>
    <w:p>
      <w:pPr>
        <w:spacing w:after="0" w:line="285" w:lineRule="auto"/>
        <w:jc w:val="both"/>
        <w:rPr>
          <w:sz w:val="22"/>
        </w:rPr>
        <w:sectPr>
          <w:headerReference w:type="default" r:id="rId5"/>
          <w:type w:val="continuous"/>
          <w:pgSz w:w="12240" w:h="15840"/>
          <w:pgMar w:header="750" w:top="1620" w:bottom="280" w:left="1340" w:right="1340"/>
          <w:pgNumType w:start="1"/>
        </w:sectPr>
      </w:pPr>
    </w:p>
    <w:p>
      <w:pPr>
        <w:spacing w:line="278" w:lineRule="auto" w:before="78"/>
        <w:ind w:left="100" w:right="104" w:firstLine="0"/>
        <w:jc w:val="both"/>
        <w:rPr>
          <w:sz w:val="22"/>
        </w:rPr>
      </w:pPr>
      <w:r>
        <w:rPr>
          <w:i/>
          <w:sz w:val="22"/>
        </w:rPr>
        <w:t>equipo hemos sumado a nuestra cartera más de 40 proyectos de marcas y empresas líderes,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iniciando 2021 con crecimiento sostenible y una nueva identidad”, </w:t>
      </w:r>
      <w:r>
        <w:rPr>
          <w:sz w:val="22"/>
        </w:rPr>
        <w:t>apuntó Jaspar Eyears, CEO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b/>
          <w:sz w:val="22"/>
        </w:rPr>
        <w:t>another</w:t>
      </w:r>
      <w:r>
        <w:rPr>
          <w:sz w:val="22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3" w:lineRule="auto" w:before="1"/>
        <w:ind w:left="100" w:right="102"/>
        <w:jc w:val="both"/>
      </w:pPr>
      <w:r>
        <w:rPr/>
        <w:t>De esta manera, </w:t>
      </w:r>
      <w:r>
        <w:rPr>
          <w:b/>
        </w:rPr>
        <w:t>another </w:t>
      </w:r>
      <w:r>
        <w:rPr/>
        <w:t>inicia una nueva era sin perder los valores que, desde 2004, han</w:t>
      </w:r>
      <w:r>
        <w:rPr>
          <w:spacing w:val="1"/>
        </w:rPr>
        <w:t> </w:t>
      </w:r>
      <w:r>
        <w:rPr/>
        <w:t>revolucionado la comunicación estratégica por medio de soluciones creativas y poderosas, así</w:t>
      </w:r>
      <w:r>
        <w:rPr>
          <w:spacing w:val="1"/>
        </w:rPr>
        <w:t> </w:t>
      </w:r>
      <w:r>
        <w:rPr/>
        <w:t>como de la generación de campañas de impacto con sentido más humano, genuino e inclusivo,</w:t>
      </w:r>
      <w:r>
        <w:rPr>
          <w:spacing w:val="-59"/>
        </w:rPr>
        <w:t> </w:t>
      </w:r>
      <w:r>
        <w:rPr/>
        <w:t>en un momento en que la apertura y digitalización de los medios de comunicación ha cambiado</w:t>
      </w:r>
      <w:r>
        <w:rPr>
          <w:spacing w:val="-59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marcas</w:t>
      </w:r>
      <w:r>
        <w:rPr>
          <w:spacing w:val="-1"/>
        </w:rPr>
        <w:t> </w:t>
      </w:r>
      <w:r>
        <w:rPr/>
        <w:t>conectan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audiencias</w:t>
      </w:r>
      <w:r>
        <w:rPr>
          <w:spacing w:val="-2"/>
        </w:rPr>
        <w:t> </w:t>
      </w:r>
      <w:r>
        <w:rPr/>
        <w:t>clave.</w:t>
      </w:r>
    </w:p>
    <w:p>
      <w:pPr>
        <w:pStyle w:val="BodyText"/>
        <w:rPr>
          <w:sz w:val="25"/>
        </w:rPr>
      </w:pPr>
    </w:p>
    <w:p>
      <w:pPr>
        <w:spacing w:before="0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####</w:t>
      </w:r>
    </w:p>
    <w:p>
      <w:pPr>
        <w:pStyle w:val="BodyText"/>
        <w:rPr>
          <w:b/>
          <w:sz w:val="20"/>
        </w:rPr>
      </w:pPr>
    </w:p>
    <w:p>
      <w:pPr>
        <w:spacing w:before="0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SOBRE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ANOTHER</w:t>
      </w:r>
    </w:p>
    <w:p>
      <w:pPr>
        <w:pStyle w:val="BodyText"/>
        <w:rPr>
          <w:b/>
          <w:sz w:val="20"/>
        </w:rPr>
      </w:pPr>
    </w:p>
    <w:p>
      <w:pPr>
        <w:spacing w:line="276" w:lineRule="auto" w:before="0"/>
        <w:ind w:left="100" w:right="103" w:firstLine="0"/>
        <w:jc w:val="both"/>
        <w:rPr>
          <w:sz w:val="16"/>
        </w:rPr>
      </w:pPr>
      <w:r>
        <w:rPr>
          <w:sz w:val="16"/>
        </w:rPr>
        <w:t>Fundada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2004</w:t>
      </w:r>
      <w:r>
        <w:rPr>
          <w:spacing w:val="1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sz w:val="16"/>
        </w:rPr>
        <w:t>Jaspar</w:t>
      </w:r>
      <w:r>
        <w:rPr>
          <w:spacing w:val="1"/>
          <w:sz w:val="16"/>
        </w:rPr>
        <w:t> </w:t>
      </w:r>
      <w:r>
        <w:rPr>
          <w:sz w:val="16"/>
        </w:rPr>
        <w:t>Eyears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1"/>
          <w:sz w:val="16"/>
        </w:rPr>
        <w:t> </w:t>
      </w:r>
      <w:r>
        <w:rPr>
          <w:sz w:val="16"/>
        </w:rPr>
        <w:t>Rodrigo Peñafiel, another es una agencia independiente que tiene como objetivo</w:t>
      </w:r>
      <w:r>
        <w:rPr>
          <w:spacing w:val="1"/>
          <w:sz w:val="16"/>
        </w:rPr>
        <w:t> </w:t>
      </w:r>
      <w:r>
        <w:rPr>
          <w:sz w:val="16"/>
        </w:rPr>
        <w:t>revolucionar la comunicación estratégica por medio de campañas poderosas y efectivas para posicionar diversas marcas frente a</w:t>
      </w:r>
      <w:r>
        <w:rPr>
          <w:spacing w:val="1"/>
          <w:sz w:val="16"/>
        </w:rPr>
        <w:t> </w:t>
      </w:r>
      <w:r>
        <w:rPr>
          <w:sz w:val="16"/>
        </w:rPr>
        <w:t>sus</w:t>
      </w:r>
      <w:r>
        <w:rPr>
          <w:spacing w:val="1"/>
          <w:sz w:val="16"/>
        </w:rPr>
        <w:t> </w:t>
      </w:r>
      <w:r>
        <w:rPr>
          <w:sz w:val="16"/>
        </w:rPr>
        <w:t>audiencias.</w:t>
      </w:r>
      <w:r>
        <w:rPr>
          <w:spacing w:val="44"/>
          <w:sz w:val="16"/>
        </w:rPr>
        <w:t> </w:t>
      </w:r>
      <w:r>
        <w:rPr>
          <w:sz w:val="16"/>
        </w:rPr>
        <w:t>Another cuenta con servicios integrados como relaciones públicas, comunicación digital, </w:t>
      </w:r>
      <w:r>
        <w:rPr>
          <w:i/>
          <w:sz w:val="16"/>
        </w:rPr>
        <w:t>influencer marketing</w:t>
      </w:r>
      <w:r>
        <w:rPr>
          <w:sz w:val="16"/>
        </w:rPr>
        <w:t>,</w:t>
      </w:r>
      <w:r>
        <w:rPr>
          <w:spacing w:val="1"/>
          <w:sz w:val="16"/>
        </w:rPr>
        <w:t> </w:t>
      </w:r>
      <w:r>
        <w:rPr>
          <w:i/>
          <w:sz w:val="16"/>
        </w:rPr>
        <w:t>social media, branding, content &amp; inbound marketing</w:t>
      </w:r>
      <w:r>
        <w:rPr>
          <w:sz w:val="16"/>
        </w:rPr>
        <w:t>, creativo y diseño, y experiencias de marca. La agencia opera bajo unidades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negocio</w:t>
      </w:r>
      <w:r>
        <w:rPr>
          <w:spacing w:val="1"/>
          <w:sz w:val="16"/>
        </w:rPr>
        <w:t> </w:t>
      </w:r>
      <w:r>
        <w:rPr>
          <w:sz w:val="16"/>
        </w:rPr>
        <w:t>especializadas</w:t>
      </w:r>
      <w:r>
        <w:rPr>
          <w:spacing w:val="1"/>
          <w:sz w:val="16"/>
        </w:rPr>
        <w:t> </w:t>
      </w:r>
      <w:r>
        <w:rPr>
          <w:sz w:val="16"/>
        </w:rPr>
        <w:t>clasificadas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moda,</w:t>
      </w:r>
      <w:r>
        <w:rPr>
          <w:spacing w:val="1"/>
          <w:sz w:val="16"/>
        </w:rPr>
        <w:t> </w:t>
      </w:r>
      <w:r>
        <w:rPr>
          <w:sz w:val="16"/>
        </w:rPr>
        <w:t>belleza,</w:t>
      </w:r>
      <w:r>
        <w:rPr>
          <w:spacing w:val="1"/>
          <w:sz w:val="16"/>
        </w:rPr>
        <w:t> </w:t>
      </w:r>
      <w:r>
        <w:rPr>
          <w:sz w:val="16"/>
        </w:rPr>
        <w:t>estilo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vida,</w:t>
      </w:r>
      <w:r>
        <w:rPr>
          <w:spacing w:val="44"/>
          <w:sz w:val="16"/>
        </w:rPr>
        <w:t> </w:t>
      </w:r>
      <w:r>
        <w:rPr>
          <w:sz w:val="16"/>
        </w:rPr>
        <w:t>consumo masivo, tecnología, lujo, cultura, </w:t>
      </w:r>
      <w:r>
        <w:rPr>
          <w:i/>
          <w:sz w:val="16"/>
        </w:rPr>
        <w:t>health &amp;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wellness </w:t>
      </w:r>
      <w:r>
        <w:rPr>
          <w:sz w:val="16"/>
        </w:rPr>
        <w:t>y corporativo. Another forma parte de </w:t>
      </w:r>
      <w:r>
        <w:rPr>
          <w:i/>
          <w:sz w:val="16"/>
        </w:rPr>
        <w:t>Constellation Global Network </w:t>
      </w:r>
      <w:r>
        <w:rPr>
          <w:sz w:val="16"/>
        </w:rPr>
        <w:t>y PRORP, y ha sido reconocida con diversos premios</w:t>
      </w:r>
      <w:r>
        <w:rPr>
          <w:spacing w:val="1"/>
          <w:sz w:val="16"/>
        </w:rPr>
        <w:t> </w:t>
      </w:r>
      <w:r>
        <w:rPr>
          <w:sz w:val="16"/>
        </w:rPr>
        <w:t>como los SABRE Awards y los Latin American Excellence Awards.</w:t>
      </w:r>
      <w:r>
        <w:rPr>
          <w:spacing w:val="1"/>
          <w:sz w:val="16"/>
        </w:rPr>
        <w:t> </w:t>
      </w:r>
      <w:r>
        <w:rPr>
          <w:sz w:val="16"/>
        </w:rPr>
        <w:t>Posee oficinas en México (Ciudad de México), Argentina</w:t>
      </w:r>
      <w:r>
        <w:rPr>
          <w:spacing w:val="1"/>
          <w:sz w:val="16"/>
        </w:rPr>
        <w:t> </w:t>
      </w:r>
      <w:r>
        <w:rPr>
          <w:sz w:val="16"/>
        </w:rPr>
        <w:t>(Buenos Aires), Chile (Santiago), Colombia (Bogotá), Panamá (Ciudad de Panamá) y Perú (Lima) con alcance en Estados Unidos,</w:t>
      </w:r>
      <w:r>
        <w:rPr>
          <w:spacing w:val="1"/>
          <w:sz w:val="16"/>
        </w:rPr>
        <w:t> </w:t>
      </w:r>
      <w:r>
        <w:rPr>
          <w:sz w:val="16"/>
        </w:rPr>
        <w:t>Ecuador, El Salvador, Honduras, Guatemala, Costa Rica, República Dominicana, Bolivia, Paraguay, Uruguay y próximamente en</w:t>
      </w:r>
      <w:r>
        <w:rPr>
          <w:spacing w:val="1"/>
          <w:sz w:val="16"/>
        </w:rPr>
        <w:t> </w:t>
      </w:r>
      <w:r>
        <w:rPr>
          <w:sz w:val="16"/>
        </w:rPr>
        <w:t>Europa.</w:t>
      </w:r>
    </w:p>
    <w:p>
      <w:pPr>
        <w:pStyle w:val="BodyText"/>
        <w:spacing w:before="2"/>
        <w:rPr>
          <w:sz w:val="18"/>
        </w:rPr>
      </w:pPr>
    </w:p>
    <w:p>
      <w:pPr>
        <w:spacing w:before="1"/>
        <w:ind w:left="100" w:right="0" w:firstLine="0"/>
        <w:jc w:val="left"/>
        <w:rPr>
          <w:sz w:val="16"/>
        </w:rPr>
      </w:pPr>
      <w:r>
        <w:rPr>
          <w:sz w:val="16"/>
        </w:rPr>
        <w:t>Para</w:t>
      </w:r>
      <w:r>
        <w:rPr>
          <w:spacing w:val="-7"/>
          <w:sz w:val="16"/>
        </w:rPr>
        <w:t> </w:t>
      </w:r>
      <w:r>
        <w:rPr>
          <w:sz w:val="16"/>
        </w:rPr>
        <w:t>más</w:t>
      </w:r>
      <w:r>
        <w:rPr>
          <w:spacing w:val="-6"/>
          <w:sz w:val="16"/>
        </w:rPr>
        <w:t> </w:t>
      </w:r>
      <w:r>
        <w:rPr>
          <w:sz w:val="16"/>
        </w:rPr>
        <w:t>información</w:t>
      </w:r>
      <w:r>
        <w:rPr>
          <w:spacing w:val="-6"/>
          <w:sz w:val="16"/>
        </w:rPr>
        <w:t> </w:t>
      </w:r>
      <w:r>
        <w:rPr>
          <w:sz w:val="16"/>
        </w:rPr>
        <w:t>visita</w:t>
      </w:r>
      <w:r>
        <w:rPr>
          <w:spacing w:val="-6"/>
          <w:sz w:val="16"/>
        </w:rPr>
        <w:t> </w:t>
      </w:r>
      <w:hyperlink r:id="rId7">
        <w:r>
          <w:rPr>
            <w:color w:val="1154CC"/>
            <w:sz w:val="16"/>
            <w:u w:val="single" w:color="1154CC"/>
          </w:rPr>
          <w:t>another.co</w:t>
        </w:r>
        <w:r>
          <w:rPr>
            <w:color w:val="1154CC"/>
            <w:spacing w:val="-6"/>
            <w:sz w:val="16"/>
          </w:rPr>
          <w:t> </w:t>
        </w:r>
      </w:hyperlink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síguelos</w:t>
      </w:r>
      <w:r>
        <w:rPr>
          <w:spacing w:val="-6"/>
          <w:sz w:val="16"/>
        </w:rPr>
        <w:t> </w:t>
      </w:r>
      <w:r>
        <w:rPr>
          <w:sz w:val="16"/>
        </w:rPr>
        <w:t>en</w:t>
      </w:r>
      <w:r>
        <w:rPr>
          <w:spacing w:val="-6"/>
          <w:sz w:val="16"/>
        </w:rPr>
        <w:t> </w:t>
      </w:r>
      <w:r>
        <w:rPr>
          <w:sz w:val="16"/>
        </w:rPr>
        <w:t>sus</w:t>
      </w:r>
      <w:r>
        <w:rPr>
          <w:spacing w:val="-6"/>
          <w:sz w:val="16"/>
        </w:rPr>
        <w:t> </w:t>
      </w:r>
      <w:r>
        <w:rPr>
          <w:sz w:val="16"/>
        </w:rPr>
        <w:t>redes</w:t>
      </w:r>
      <w:r>
        <w:rPr>
          <w:spacing w:val="-6"/>
          <w:sz w:val="16"/>
        </w:rPr>
        <w:t> </w:t>
      </w:r>
      <w:r>
        <w:rPr>
          <w:sz w:val="16"/>
        </w:rPr>
        <w:t>sociales:</w:t>
      </w:r>
      <w:r>
        <w:rPr>
          <w:spacing w:val="-6"/>
          <w:sz w:val="16"/>
        </w:rPr>
        <w:t> </w:t>
      </w:r>
      <w:hyperlink r:id="rId8">
        <w:r>
          <w:rPr>
            <w:color w:val="1154CC"/>
            <w:sz w:val="16"/>
            <w:u w:val="single" w:color="1154CC"/>
          </w:rPr>
          <w:t>Facebook</w:t>
        </w:r>
      </w:hyperlink>
      <w:r>
        <w:rPr>
          <w:sz w:val="16"/>
        </w:rPr>
        <w:t>,</w:t>
      </w:r>
      <w:r>
        <w:rPr>
          <w:spacing w:val="-6"/>
          <w:sz w:val="16"/>
        </w:rPr>
        <w:t> </w:t>
      </w:r>
      <w:hyperlink r:id="rId9">
        <w:r>
          <w:rPr>
            <w:color w:val="1154CC"/>
            <w:sz w:val="16"/>
            <w:u w:val="single" w:color="1154CC"/>
          </w:rPr>
          <w:t>Twitter</w:t>
        </w:r>
      </w:hyperlink>
      <w:r>
        <w:rPr>
          <w:sz w:val="16"/>
        </w:rPr>
        <w:t>,</w:t>
      </w:r>
      <w:r>
        <w:rPr>
          <w:spacing w:val="-6"/>
          <w:sz w:val="16"/>
        </w:rPr>
        <w:t> </w:t>
      </w:r>
      <w:hyperlink r:id="rId10">
        <w:r>
          <w:rPr>
            <w:color w:val="1154CC"/>
            <w:sz w:val="16"/>
          </w:rPr>
          <w:t>Instagram</w:t>
        </w:r>
        <w:r>
          <w:rPr>
            <w:color w:val="1154CC"/>
            <w:spacing w:val="-6"/>
            <w:sz w:val="16"/>
          </w:rPr>
          <w:t> </w:t>
        </w:r>
      </w:hyperlink>
      <w:r>
        <w:rPr>
          <w:sz w:val="16"/>
        </w:rPr>
        <w:t>y</w:t>
      </w:r>
      <w:r>
        <w:rPr>
          <w:spacing w:val="-6"/>
          <w:sz w:val="16"/>
        </w:rPr>
        <w:t> </w:t>
      </w:r>
      <w:hyperlink r:id="rId11">
        <w:r>
          <w:rPr>
            <w:color w:val="1154CC"/>
            <w:sz w:val="16"/>
            <w:u w:val="single" w:color="1154CC"/>
          </w:rPr>
          <w:t>Linkedin</w:t>
        </w:r>
      </w:hyperlink>
      <w:r>
        <w:rPr>
          <w:sz w:val="16"/>
        </w:rPr>
        <w:t>.</w:t>
      </w:r>
    </w:p>
    <w:p>
      <w:pPr>
        <w:pStyle w:val="BodyText"/>
        <w:spacing w:line="20" w:lineRule="exact" w:before="0"/>
        <w:ind w:left="6655"/>
        <w:rPr>
          <w:sz w:val="2"/>
        </w:rPr>
      </w:pPr>
      <w:r>
        <w:rPr>
          <w:sz w:val="2"/>
        </w:rPr>
        <w:pict>
          <v:group style="width:35.25pt;height:.75pt;mso-position-horizontal-relative:char;mso-position-vertical-relative:line" coordorigin="0,0" coordsize="705,15">
            <v:rect style="position:absolute;left:0;top:0;width:705;height:15" filled="true" fillcolor="#1154cc" stroked="false">
              <v:fill type="solid"/>
            </v:rect>
          </v:group>
        </w:pict>
      </w:r>
      <w:r>
        <w:rPr>
          <w:sz w:val="2"/>
        </w:rPr>
      </w:r>
    </w:p>
    <w:sectPr>
      <w:pgSz w:w="12240" w:h="15840"/>
      <w:pgMar w:header="750" w:footer="0" w:top="162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820" w:hanging="360"/>
      </w:pPr>
      <w:rPr>
        <w:rFonts w:hint="default" w:ascii="Arial" w:hAnsi="Arial" w:eastAsia="Arial" w:cs="Arial"/>
        <w:b/>
        <w:bCs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/>
        <w:bCs/>
        <w:i/>
        <w:i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Arial" w:hAnsi="Arial" w:eastAsia="Arial" w:cs="Arial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https://another.co/" TargetMode="External"/><Relationship Id="rId8" Type="http://schemas.openxmlformats.org/officeDocument/2006/relationships/hyperlink" Target="https://www.facebook.com/anothercompany/" TargetMode="External"/><Relationship Id="rId9" Type="http://schemas.openxmlformats.org/officeDocument/2006/relationships/hyperlink" Target="https://twitter.com/anotherco?lang=en" TargetMode="External"/><Relationship Id="rId10" Type="http://schemas.openxmlformats.org/officeDocument/2006/relationships/hyperlink" Target="https://www.instagram.com/anotherco/" TargetMode="External"/><Relationship Id="rId11" Type="http://schemas.openxmlformats.org/officeDocument/2006/relationships/hyperlink" Target="https://www.linkedin.com/company/anotherco/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2021-03-01T17:11:12Z</dcterms:created>
  <dcterms:modified xsi:type="dcterms:W3CDTF">2021-03-01T17:11:12Z</dcterms:modified>
</cp:coreProperties>
</file>